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4D559" w14:textId="77777777" w:rsidR="002D277D" w:rsidRDefault="002D277D">
      <w:pPr>
        <w:pBdr>
          <w:bottom w:val="single" w:sz="12" w:space="1" w:color="auto"/>
        </w:pBdr>
        <w:rPr>
          <w:sz w:val="40"/>
        </w:rPr>
      </w:pPr>
      <w:r>
        <w:rPr>
          <w:b/>
          <w:bCs/>
          <w:sz w:val="40"/>
        </w:rPr>
        <w:t>R</w:t>
      </w:r>
      <w:r>
        <w:rPr>
          <w:sz w:val="32"/>
        </w:rPr>
        <w:t>eceivership</w:t>
      </w:r>
      <w:r>
        <w:rPr>
          <w:sz w:val="40"/>
        </w:rPr>
        <w:t xml:space="preserve"> </w:t>
      </w:r>
      <w:r>
        <w:rPr>
          <w:b/>
          <w:bCs/>
          <w:sz w:val="40"/>
        </w:rPr>
        <w:t>M</w:t>
      </w:r>
      <w:r>
        <w:rPr>
          <w:sz w:val="32"/>
        </w:rPr>
        <w:t>anagement</w:t>
      </w:r>
      <w:r>
        <w:rPr>
          <w:sz w:val="40"/>
        </w:rPr>
        <w:t xml:space="preserve">, </w:t>
      </w:r>
      <w:r>
        <w:rPr>
          <w:b/>
          <w:bCs/>
          <w:sz w:val="40"/>
        </w:rPr>
        <w:t>I</w:t>
      </w:r>
      <w:r>
        <w:rPr>
          <w:sz w:val="32"/>
        </w:rPr>
        <w:t>nc</w:t>
      </w:r>
      <w:r>
        <w:rPr>
          <w:sz w:val="40"/>
        </w:rPr>
        <w:t>.</w:t>
      </w:r>
    </w:p>
    <w:p w14:paraId="3B99A82D" w14:textId="77777777" w:rsidR="002409F1" w:rsidRDefault="002409F1">
      <w:pPr>
        <w:rPr>
          <w:sz w:val="20"/>
        </w:rPr>
      </w:pPr>
    </w:p>
    <w:p w14:paraId="10D58EF5" w14:textId="25B76011" w:rsidR="002D277D" w:rsidRDefault="002409F1">
      <w:pPr>
        <w:rPr>
          <w:sz w:val="20"/>
        </w:rPr>
      </w:pPr>
      <w:r>
        <w:rPr>
          <w:sz w:val="20"/>
        </w:rPr>
        <w:t xml:space="preserve">510 Hospital Drive, Suite 490 Madison, TN </w:t>
      </w:r>
      <w:proofErr w:type="gramStart"/>
      <w:r>
        <w:rPr>
          <w:sz w:val="20"/>
        </w:rPr>
        <w:t>37115  (</w:t>
      </w:r>
      <w:proofErr w:type="gramEnd"/>
      <w:r>
        <w:rPr>
          <w:sz w:val="20"/>
        </w:rPr>
        <w:t>615) 370-0051   Fax (615) 373-4336</w:t>
      </w:r>
    </w:p>
    <w:p w14:paraId="6BDA00DA" w14:textId="77777777" w:rsidR="00FC69D3" w:rsidRDefault="00FC69D3">
      <w:pPr>
        <w:rPr>
          <w:sz w:val="20"/>
        </w:rPr>
      </w:pPr>
    </w:p>
    <w:p w14:paraId="0FDDA6ED" w14:textId="77777777" w:rsidR="00F23A5C" w:rsidRDefault="00F23A5C" w:rsidP="00FC69D3">
      <w:pPr>
        <w:rPr>
          <w:sz w:val="22"/>
          <w:szCs w:val="22"/>
        </w:rPr>
      </w:pPr>
    </w:p>
    <w:p w14:paraId="255F9FB6" w14:textId="11260321" w:rsidR="00FC69D3" w:rsidRPr="002D454D" w:rsidRDefault="008756CA" w:rsidP="00FC69D3">
      <w:pPr>
        <w:rPr>
          <w:sz w:val="22"/>
          <w:szCs w:val="22"/>
        </w:rPr>
      </w:pPr>
      <w:r>
        <w:rPr>
          <w:sz w:val="22"/>
          <w:szCs w:val="22"/>
        </w:rPr>
        <w:t xml:space="preserve">August </w:t>
      </w:r>
      <w:r w:rsidR="00DD7DCA">
        <w:rPr>
          <w:sz w:val="22"/>
          <w:szCs w:val="22"/>
        </w:rPr>
        <w:t>12</w:t>
      </w:r>
      <w:r w:rsidR="00B05FFE">
        <w:rPr>
          <w:sz w:val="22"/>
          <w:szCs w:val="22"/>
        </w:rPr>
        <w:t>, 2024</w:t>
      </w:r>
    </w:p>
    <w:p w14:paraId="7BB0C6E2" w14:textId="77777777" w:rsidR="00FC69D3" w:rsidRPr="002D454D" w:rsidRDefault="00FC69D3" w:rsidP="00FC69D3">
      <w:pPr>
        <w:rPr>
          <w:sz w:val="22"/>
          <w:szCs w:val="22"/>
        </w:rPr>
      </w:pPr>
    </w:p>
    <w:p w14:paraId="47CACEDA" w14:textId="77777777" w:rsidR="00FC69D3" w:rsidRPr="002D454D" w:rsidRDefault="00FC69D3" w:rsidP="00FC69D3">
      <w:pPr>
        <w:rPr>
          <w:sz w:val="22"/>
          <w:szCs w:val="22"/>
        </w:rPr>
      </w:pPr>
      <w:r w:rsidRPr="002D454D">
        <w:rPr>
          <w:sz w:val="22"/>
          <w:szCs w:val="22"/>
        </w:rPr>
        <w:t>[POTENTIAL PARTICIPANT NAME]</w:t>
      </w:r>
    </w:p>
    <w:p w14:paraId="06737C46" w14:textId="34350362" w:rsidR="00FC69D3" w:rsidRDefault="00FC69D3" w:rsidP="00FC69D3">
      <w:pPr>
        <w:rPr>
          <w:sz w:val="22"/>
          <w:szCs w:val="22"/>
        </w:rPr>
      </w:pPr>
      <w:r w:rsidRPr="002D454D">
        <w:rPr>
          <w:sz w:val="22"/>
          <w:szCs w:val="22"/>
        </w:rPr>
        <w:t>[POTENTIAL PARTICIPANT INSIDE ADDRESS]</w:t>
      </w:r>
    </w:p>
    <w:p w14:paraId="66F7AFFB" w14:textId="77777777" w:rsidR="00B55060" w:rsidRPr="002D454D" w:rsidRDefault="00B55060" w:rsidP="00FC69D3">
      <w:pPr>
        <w:rPr>
          <w:sz w:val="22"/>
          <w:szCs w:val="22"/>
        </w:rPr>
      </w:pPr>
    </w:p>
    <w:p w14:paraId="07851EF8" w14:textId="77777777" w:rsidR="006E2BF4" w:rsidRDefault="00FC69D3" w:rsidP="006E2BF4">
      <w:pPr>
        <w:ind w:left="1440" w:hanging="720"/>
        <w:rPr>
          <w:sz w:val="22"/>
          <w:szCs w:val="22"/>
        </w:rPr>
      </w:pPr>
      <w:r w:rsidRPr="002D454D">
        <w:rPr>
          <w:sz w:val="22"/>
          <w:szCs w:val="22"/>
        </w:rPr>
        <w:t>RE:</w:t>
      </w:r>
      <w:r w:rsidRPr="002D454D">
        <w:rPr>
          <w:sz w:val="22"/>
          <w:szCs w:val="22"/>
        </w:rPr>
        <w:tab/>
      </w:r>
      <w:r w:rsidR="005D76C9">
        <w:rPr>
          <w:sz w:val="22"/>
          <w:szCs w:val="22"/>
        </w:rPr>
        <w:t xml:space="preserve">Notice to </w:t>
      </w:r>
      <w:bookmarkStart w:id="0" w:name="_Hlk167891411"/>
      <w:r w:rsidR="00C56832">
        <w:rPr>
          <w:sz w:val="22"/>
          <w:szCs w:val="22"/>
        </w:rPr>
        <w:t xml:space="preserve">Interested Parties / Employer Clients </w:t>
      </w:r>
      <w:r w:rsidR="008324E1">
        <w:rPr>
          <w:sz w:val="22"/>
          <w:szCs w:val="22"/>
        </w:rPr>
        <w:t xml:space="preserve">of </w:t>
      </w:r>
      <w:bookmarkStart w:id="1" w:name="_Hlk167956587"/>
      <w:r w:rsidR="00340227" w:rsidRPr="00340227">
        <w:rPr>
          <w:sz w:val="22"/>
          <w:szCs w:val="22"/>
        </w:rPr>
        <w:t>Axim Fringe Solutions Group, LLC</w:t>
      </w:r>
      <w:r w:rsidR="006E2BF4">
        <w:rPr>
          <w:sz w:val="22"/>
          <w:szCs w:val="22"/>
        </w:rPr>
        <w:t xml:space="preserve"> </w:t>
      </w:r>
      <w:r w:rsidR="00340227" w:rsidRPr="00340227">
        <w:rPr>
          <w:sz w:val="22"/>
          <w:szCs w:val="22"/>
        </w:rPr>
        <w:t xml:space="preserve">and </w:t>
      </w:r>
    </w:p>
    <w:p w14:paraId="3A816720" w14:textId="6F32B636" w:rsidR="00FC69D3" w:rsidRPr="002D454D" w:rsidRDefault="00340227" w:rsidP="006E2BF4">
      <w:pPr>
        <w:ind w:left="1440"/>
        <w:rPr>
          <w:sz w:val="22"/>
          <w:szCs w:val="22"/>
        </w:rPr>
      </w:pPr>
      <w:r w:rsidRPr="00340227">
        <w:rPr>
          <w:sz w:val="22"/>
          <w:szCs w:val="22"/>
        </w:rPr>
        <w:t>Axim Managed Retirement Solutions, LLC</w:t>
      </w:r>
    </w:p>
    <w:bookmarkEnd w:id="0"/>
    <w:bookmarkEnd w:id="1"/>
    <w:p w14:paraId="2A46707B" w14:textId="77777777" w:rsidR="005D76C9" w:rsidRDefault="005D76C9" w:rsidP="00FC69D3">
      <w:pPr>
        <w:rPr>
          <w:sz w:val="22"/>
          <w:szCs w:val="22"/>
        </w:rPr>
      </w:pPr>
    </w:p>
    <w:p w14:paraId="6AC8B958" w14:textId="03C63028" w:rsidR="00FC69D3" w:rsidRPr="002D454D" w:rsidRDefault="00FC69D3" w:rsidP="00FC69D3">
      <w:pPr>
        <w:rPr>
          <w:sz w:val="22"/>
          <w:szCs w:val="22"/>
        </w:rPr>
      </w:pPr>
      <w:r w:rsidRPr="002D454D">
        <w:rPr>
          <w:sz w:val="22"/>
          <w:szCs w:val="22"/>
        </w:rPr>
        <w:t xml:space="preserve">Dear </w:t>
      </w:r>
      <w:r w:rsidR="00A817D9">
        <w:rPr>
          <w:sz w:val="22"/>
          <w:szCs w:val="22"/>
        </w:rPr>
        <w:t>Axim Interested Party</w:t>
      </w:r>
      <w:r w:rsidR="00C56832">
        <w:rPr>
          <w:sz w:val="22"/>
          <w:szCs w:val="22"/>
        </w:rPr>
        <w:t xml:space="preserve"> / Employer Client</w:t>
      </w:r>
      <w:r w:rsidR="00A817D9">
        <w:rPr>
          <w:sz w:val="22"/>
          <w:szCs w:val="22"/>
        </w:rPr>
        <w:t xml:space="preserve">:  </w:t>
      </w:r>
    </w:p>
    <w:p w14:paraId="317B4388" w14:textId="76A173AA" w:rsidR="00FC69D3" w:rsidRPr="002D454D" w:rsidRDefault="00FC69D3" w:rsidP="00FC69D3">
      <w:pPr>
        <w:rPr>
          <w:sz w:val="22"/>
          <w:szCs w:val="22"/>
        </w:rPr>
      </w:pPr>
    </w:p>
    <w:p w14:paraId="60DA74DF" w14:textId="1D3E1925" w:rsidR="00FC69D3" w:rsidRPr="004715A5" w:rsidRDefault="00FC69D3" w:rsidP="004715A5">
      <w:pPr>
        <w:ind w:firstLine="720"/>
        <w:rPr>
          <w:sz w:val="22"/>
          <w:szCs w:val="22"/>
        </w:rPr>
      </w:pPr>
      <w:r w:rsidRPr="002D454D">
        <w:rPr>
          <w:sz w:val="22"/>
          <w:szCs w:val="22"/>
        </w:rPr>
        <w:t xml:space="preserve">On </w:t>
      </w:r>
      <w:r w:rsidR="00BB343D">
        <w:rPr>
          <w:sz w:val="22"/>
          <w:szCs w:val="22"/>
        </w:rPr>
        <w:t>May 23, 2024</w:t>
      </w:r>
      <w:r w:rsidRPr="002D454D">
        <w:rPr>
          <w:sz w:val="22"/>
          <w:szCs w:val="22"/>
        </w:rPr>
        <w:t xml:space="preserve">, the U.S. District Court for the District of </w:t>
      </w:r>
      <w:r w:rsidR="00BB343D">
        <w:rPr>
          <w:sz w:val="22"/>
          <w:szCs w:val="22"/>
        </w:rPr>
        <w:t xml:space="preserve">Maryland </w:t>
      </w:r>
      <w:r w:rsidRPr="002D454D">
        <w:rPr>
          <w:sz w:val="22"/>
          <w:szCs w:val="22"/>
        </w:rPr>
        <w:t xml:space="preserve">appointed Receivership Management, Inc. </w:t>
      </w:r>
      <w:r w:rsidR="00CB26E0">
        <w:rPr>
          <w:sz w:val="22"/>
          <w:szCs w:val="22"/>
        </w:rPr>
        <w:t>(</w:t>
      </w:r>
      <w:r w:rsidRPr="002D454D">
        <w:rPr>
          <w:sz w:val="22"/>
          <w:szCs w:val="22"/>
        </w:rPr>
        <w:t>“RMI”</w:t>
      </w:r>
      <w:r w:rsidR="00CB26E0">
        <w:rPr>
          <w:sz w:val="22"/>
          <w:szCs w:val="22"/>
        </w:rPr>
        <w:t>)</w:t>
      </w:r>
      <w:r w:rsidR="00281C03">
        <w:rPr>
          <w:sz w:val="22"/>
          <w:szCs w:val="22"/>
        </w:rPr>
        <w:t xml:space="preserve"> </w:t>
      </w:r>
      <w:r w:rsidR="003E3367">
        <w:rPr>
          <w:sz w:val="22"/>
          <w:szCs w:val="22"/>
        </w:rPr>
        <w:t xml:space="preserve">as Independent Fiduciary for </w:t>
      </w:r>
      <w:r w:rsidR="003E3367" w:rsidRPr="003E3367">
        <w:rPr>
          <w:sz w:val="22"/>
          <w:szCs w:val="22"/>
        </w:rPr>
        <w:t xml:space="preserve">Axim Fringe Solutions Group, LLC and Axim Managed Retirement Solutions, LLC </w:t>
      </w:r>
      <w:r w:rsidR="00281C03">
        <w:rPr>
          <w:sz w:val="22"/>
          <w:szCs w:val="22"/>
        </w:rPr>
        <w:t>(“Axim”)</w:t>
      </w:r>
      <w:r w:rsidR="006F35A4">
        <w:rPr>
          <w:sz w:val="22"/>
          <w:szCs w:val="22"/>
        </w:rPr>
        <w:t>.</w:t>
      </w:r>
      <w:r w:rsidR="003E3367">
        <w:rPr>
          <w:sz w:val="22"/>
          <w:szCs w:val="22"/>
        </w:rPr>
        <w:t xml:space="preserve">  </w:t>
      </w:r>
      <w:r w:rsidRPr="002D454D">
        <w:rPr>
          <w:sz w:val="22"/>
          <w:szCs w:val="22"/>
        </w:rPr>
        <w:t xml:space="preserve">This appointment is a part of a </w:t>
      </w:r>
      <w:r w:rsidR="00702280">
        <w:rPr>
          <w:sz w:val="22"/>
          <w:szCs w:val="22"/>
        </w:rPr>
        <w:t xml:space="preserve">Consent Judgment and Order </w:t>
      </w:r>
      <w:r w:rsidRPr="002D454D">
        <w:rPr>
          <w:sz w:val="22"/>
          <w:szCs w:val="22"/>
        </w:rPr>
        <w:t xml:space="preserve">issued by U.S. District Judge </w:t>
      </w:r>
      <w:r w:rsidR="00FE6664">
        <w:rPr>
          <w:sz w:val="22"/>
          <w:szCs w:val="22"/>
        </w:rPr>
        <w:t>Peter J, Messitte</w:t>
      </w:r>
      <w:r w:rsidR="007E6767">
        <w:rPr>
          <w:sz w:val="22"/>
          <w:szCs w:val="22"/>
        </w:rPr>
        <w:t xml:space="preserve"> </w:t>
      </w:r>
      <w:r w:rsidR="00E205BB">
        <w:rPr>
          <w:sz w:val="22"/>
          <w:szCs w:val="22"/>
        </w:rPr>
        <w:t xml:space="preserve">for </w:t>
      </w:r>
      <w:r w:rsidR="007E6767">
        <w:rPr>
          <w:sz w:val="22"/>
          <w:szCs w:val="22"/>
        </w:rPr>
        <w:t>Civil C</w:t>
      </w:r>
      <w:r w:rsidR="00E205BB">
        <w:rPr>
          <w:sz w:val="22"/>
          <w:szCs w:val="22"/>
        </w:rPr>
        <w:t xml:space="preserve">ase </w:t>
      </w:r>
      <w:r w:rsidR="00986959" w:rsidRPr="004B6E1B">
        <w:rPr>
          <w:sz w:val="22"/>
          <w:szCs w:val="22"/>
          <w:u w:val="single"/>
        </w:rPr>
        <w:t xml:space="preserve">Su v. </w:t>
      </w:r>
      <w:r w:rsidR="004B6E1B" w:rsidRPr="004B6E1B">
        <w:rPr>
          <w:sz w:val="22"/>
          <w:szCs w:val="22"/>
          <w:u w:val="single"/>
        </w:rPr>
        <w:t>Axim Fringe Solutions Group, L</w:t>
      </w:r>
      <w:r w:rsidR="004B6E1B">
        <w:rPr>
          <w:sz w:val="22"/>
          <w:szCs w:val="22"/>
          <w:u w:val="single"/>
        </w:rPr>
        <w:t>LC, et al.</w:t>
      </w:r>
      <w:r w:rsidR="00153853" w:rsidRPr="00153853">
        <w:rPr>
          <w:sz w:val="22"/>
          <w:szCs w:val="22"/>
        </w:rPr>
        <w:t xml:space="preserve">, </w:t>
      </w:r>
      <w:r w:rsidR="004B6E1B">
        <w:rPr>
          <w:sz w:val="22"/>
          <w:szCs w:val="22"/>
        </w:rPr>
        <w:t xml:space="preserve">Case </w:t>
      </w:r>
      <w:r w:rsidR="007E6767">
        <w:rPr>
          <w:sz w:val="22"/>
          <w:szCs w:val="22"/>
        </w:rPr>
        <w:t>N</w:t>
      </w:r>
      <w:r w:rsidR="00E205BB">
        <w:rPr>
          <w:sz w:val="22"/>
          <w:szCs w:val="22"/>
        </w:rPr>
        <w:t xml:space="preserve">umber </w:t>
      </w:r>
      <w:r w:rsidR="007E6767" w:rsidRPr="007E6767">
        <w:rPr>
          <w:sz w:val="22"/>
          <w:szCs w:val="22"/>
        </w:rPr>
        <w:t>8:24-cv-00483-PJM</w:t>
      </w:r>
      <w:r w:rsidR="007E6767">
        <w:rPr>
          <w:sz w:val="22"/>
          <w:szCs w:val="22"/>
        </w:rPr>
        <w:t>.</w:t>
      </w:r>
      <w:r w:rsidR="003E3367">
        <w:rPr>
          <w:sz w:val="22"/>
          <w:szCs w:val="22"/>
        </w:rPr>
        <w:t xml:space="preserve">  </w:t>
      </w:r>
      <w:r w:rsidRPr="002D454D">
        <w:rPr>
          <w:sz w:val="22"/>
          <w:szCs w:val="22"/>
        </w:rPr>
        <w:t xml:space="preserve">The </w:t>
      </w:r>
      <w:bookmarkStart w:id="2" w:name="_Hlk167892215"/>
      <w:r w:rsidR="007E6767">
        <w:rPr>
          <w:sz w:val="22"/>
          <w:szCs w:val="22"/>
        </w:rPr>
        <w:t>Consent Judgment and Order</w:t>
      </w:r>
      <w:bookmarkEnd w:id="2"/>
      <w:r w:rsidR="007E6767">
        <w:rPr>
          <w:sz w:val="22"/>
          <w:szCs w:val="22"/>
        </w:rPr>
        <w:t xml:space="preserve"> </w:t>
      </w:r>
      <w:r w:rsidR="0057613B">
        <w:rPr>
          <w:sz w:val="22"/>
          <w:szCs w:val="22"/>
        </w:rPr>
        <w:t xml:space="preserve">contains </w:t>
      </w:r>
      <w:r w:rsidR="00866F8D">
        <w:rPr>
          <w:sz w:val="22"/>
          <w:szCs w:val="22"/>
        </w:rPr>
        <w:t>the terms of the parties</w:t>
      </w:r>
      <w:r w:rsidR="00F867A0">
        <w:rPr>
          <w:sz w:val="22"/>
          <w:szCs w:val="22"/>
        </w:rPr>
        <w:t>’</w:t>
      </w:r>
      <w:r w:rsidR="00866F8D">
        <w:rPr>
          <w:sz w:val="22"/>
          <w:szCs w:val="22"/>
        </w:rPr>
        <w:t xml:space="preserve"> agreement to end </w:t>
      </w:r>
      <w:r w:rsidRPr="002D454D">
        <w:rPr>
          <w:sz w:val="22"/>
          <w:szCs w:val="22"/>
        </w:rPr>
        <w:t xml:space="preserve">a lawsuit brought by the U.S. Department of Labor against </w:t>
      </w:r>
      <w:bookmarkStart w:id="3" w:name="_Hlk167892185"/>
      <w:bookmarkStart w:id="4" w:name="_Hlk174100762"/>
      <w:r w:rsidR="004715A5" w:rsidRPr="004715A5">
        <w:rPr>
          <w:sz w:val="22"/>
          <w:szCs w:val="22"/>
        </w:rPr>
        <w:t>Axim Fringe Solutions Group, LLC, Axim Managed Retirement</w:t>
      </w:r>
      <w:r w:rsidR="004715A5">
        <w:rPr>
          <w:sz w:val="22"/>
          <w:szCs w:val="22"/>
        </w:rPr>
        <w:t xml:space="preserve"> </w:t>
      </w:r>
      <w:r w:rsidR="004715A5" w:rsidRPr="004715A5">
        <w:rPr>
          <w:sz w:val="22"/>
          <w:szCs w:val="22"/>
        </w:rPr>
        <w:t>Solutions, LLC, Axim Global Strategies Group, LLC, James Campbell, Melissa McManes</w:t>
      </w:r>
      <w:r w:rsidR="00D26130">
        <w:rPr>
          <w:sz w:val="22"/>
          <w:szCs w:val="22"/>
        </w:rPr>
        <w:t xml:space="preserve">, </w:t>
      </w:r>
      <w:r w:rsidR="004715A5" w:rsidRPr="004715A5">
        <w:rPr>
          <w:sz w:val="22"/>
          <w:szCs w:val="22"/>
        </w:rPr>
        <w:t>Future Mind Consulting, LLC, and BWell</w:t>
      </w:r>
      <w:bookmarkEnd w:id="3"/>
      <w:r w:rsidR="004715A5">
        <w:rPr>
          <w:sz w:val="22"/>
          <w:szCs w:val="22"/>
        </w:rPr>
        <w:t xml:space="preserve">, Inc. </w:t>
      </w:r>
      <w:bookmarkEnd w:id="4"/>
      <w:r w:rsidR="004373A9">
        <w:rPr>
          <w:sz w:val="22"/>
          <w:szCs w:val="22"/>
        </w:rPr>
        <w:t xml:space="preserve">(hereafter </w:t>
      </w:r>
      <w:r w:rsidR="00A731B9">
        <w:rPr>
          <w:sz w:val="22"/>
          <w:szCs w:val="22"/>
        </w:rPr>
        <w:t xml:space="preserve">collectively </w:t>
      </w:r>
      <w:r w:rsidR="004373A9">
        <w:rPr>
          <w:sz w:val="22"/>
          <w:szCs w:val="22"/>
        </w:rPr>
        <w:t>referred to as “Axim”)</w:t>
      </w:r>
      <w:r w:rsidRPr="002D454D">
        <w:rPr>
          <w:sz w:val="22"/>
          <w:szCs w:val="22"/>
        </w:rPr>
        <w:t>.</w:t>
      </w:r>
      <w:r w:rsidR="003E3367">
        <w:rPr>
          <w:sz w:val="22"/>
          <w:szCs w:val="22"/>
        </w:rPr>
        <w:t xml:space="preserve">  </w:t>
      </w:r>
      <w:r w:rsidRPr="002D454D">
        <w:rPr>
          <w:b/>
          <w:bCs/>
          <w:sz w:val="22"/>
          <w:szCs w:val="22"/>
        </w:rPr>
        <w:t xml:space="preserve">You are receiving this letter because you have been identified in the records of </w:t>
      </w:r>
      <w:r w:rsidR="00CB26E0">
        <w:rPr>
          <w:b/>
          <w:bCs/>
          <w:sz w:val="22"/>
          <w:szCs w:val="22"/>
        </w:rPr>
        <w:t xml:space="preserve">Axim </w:t>
      </w:r>
      <w:r w:rsidRPr="002D454D">
        <w:rPr>
          <w:b/>
          <w:bCs/>
          <w:sz w:val="22"/>
          <w:szCs w:val="22"/>
        </w:rPr>
        <w:t>as a person who may be a</w:t>
      </w:r>
      <w:r w:rsidR="00AE4216">
        <w:rPr>
          <w:b/>
          <w:bCs/>
          <w:sz w:val="22"/>
          <w:szCs w:val="22"/>
        </w:rPr>
        <w:t xml:space="preserve">n Interested Party / </w:t>
      </w:r>
      <w:r w:rsidR="00CB26E0">
        <w:rPr>
          <w:b/>
          <w:bCs/>
          <w:sz w:val="22"/>
          <w:szCs w:val="22"/>
        </w:rPr>
        <w:t>Employer Client of</w:t>
      </w:r>
      <w:r w:rsidR="003533CA">
        <w:rPr>
          <w:b/>
          <w:bCs/>
          <w:sz w:val="22"/>
          <w:szCs w:val="22"/>
        </w:rPr>
        <w:t xml:space="preserve"> Axim</w:t>
      </w:r>
      <w:r w:rsidR="004B6B5A">
        <w:rPr>
          <w:b/>
          <w:bCs/>
          <w:sz w:val="22"/>
          <w:szCs w:val="22"/>
        </w:rPr>
        <w:t xml:space="preserve"> or their Representative</w:t>
      </w:r>
      <w:r w:rsidR="003533CA">
        <w:rPr>
          <w:b/>
          <w:bCs/>
          <w:sz w:val="22"/>
          <w:szCs w:val="22"/>
        </w:rPr>
        <w:t xml:space="preserve">.  </w:t>
      </w:r>
    </w:p>
    <w:p w14:paraId="37C27F41" w14:textId="77777777" w:rsidR="00FC69D3" w:rsidRDefault="00FC69D3" w:rsidP="00FC69D3">
      <w:pPr>
        <w:rPr>
          <w:sz w:val="22"/>
          <w:szCs w:val="22"/>
        </w:rPr>
      </w:pPr>
    </w:p>
    <w:p w14:paraId="4D5013FF" w14:textId="32ECC438" w:rsidR="006A21C1" w:rsidRDefault="00EF28E9" w:rsidP="00FC69D3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2F7785">
        <w:rPr>
          <w:sz w:val="22"/>
          <w:szCs w:val="22"/>
        </w:rPr>
        <w:t xml:space="preserve">To date, </w:t>
      </w:r>
      <w:r w:rsidR="00597E36">
        <w:rPr>
          <w:sz w:val="22"/>
          <w:szCs w:val="22"/>
        </w:rPr>
        <w:t xml:space="preserve">Axim </w:t>
      </w:r>
      <w:r w:rsidR="009F0487">
        <w:rPr>
          <w:sz w:val="22"/>
          <w:szCs w:val="22"/>
        </w:rPr>
        <w:t xml:space="preserve">has </w:t>
      </w:r>
      <w:r w:rsidR="002F7785">
        <w:rPr>
          <w:sz w:val="22"/>
          <w:szCs w:val="22"/>
        </w:rPr>
        <w:t>failed to comply with the terms of the Consent Order</w:t>
      </w:r>
      <w:r w:rsidR="004D599D">
        <w:rPr>
          <w:sz w:val="22"/>
          <w:szCs w:val="22"/>
        </w:rPr>
        <w:t xml:space="preserve"> – namely it has not paid the </w:t>
      </w:r>
      <w:r w:rsidR="00FB3200">
        <w:rPr>
          <w:sz w:val="22"/>
          <w:szCs w:val="22"/>
        </w:rPr>
        <w:t xml:space="preserve">settlement funds required by the </w:t>
      </w:r>
      <w:r w:rsidR="00AE4216">
        <w:rPr>
          <w:sz w:val="22"/>
          <w:szCs w:val="22"/>
        </w:rPr>
        <w:t xml:space="preserve">Consent </w:t>
      </w:r>
      <w:r w:rsidR="00FB3200">
        <w:rPr>
          <w:sz w:val="22"/>
          <w:szCs w:val="22"/>
        </w:rPr>
        <w:t>Order</w:t>
      </w:r>
      <w:r w:rsidR="00AE4216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In accordance with the Consent Order, </w:t>
      </w:r>
      <w:r w:rsidR="009F0487">
        <w:rPr>
          <w:sz w:val="22"/>
          <w:szCs w:val="22"/>
        </w:rPr>
        <w:t xml:space="preserve">Axim </w:t>
      </w:r>
      <w:r w:rsidR="00597E36">
        <w:rPr>
          <w:sz w:val="22"/>
          <w:szCs w:val="22"/>
        </w:rPr>
        <w:t xml:space="preserve">was </w:t>
      </w:r>
      <w:r w:rsidR="009F0487">
        <w:rPr>
          <w:sz w:val="22"/>
          <w:szCs w:val="22"/>
        </w:rPr>
        <w:t>t</w:t>
      </w:r>
      <w:r w:rsidR="000726A0">
        <w:rPr>
          <w:sz w:val="22"/>
          <w:szCs w:val="22"/>
        </w:rPr>
        <w:t>o fund a Distribution Account with $</w:t>
      </w:r>
      <w:r w:rsidR="00CE2ED6" w:rsidRPr="00CE2ED6">
        <w:rPr>
          <w:sz w:val="22"/>
          <w:szCs w:val="22"/>
        </w:rPr>
        <w:t>4,444,989.32</w:t>
      </w:r>
      <w:r w:rsidR="00CE2ED6">
        <w:rPr>
          <w:sz w:val="22"/>
          <w:szCs w:val="22"/>
        </w:rPr>
        <w:t xml:space="preserve"> </w:t>
      </w:r>
      <w:r w:rsidR="000726A0">
        <w:rPr>
          <w:sz w:val="22"/>
          <w:szCs w:val="22"/>
        </w:rPr>
        <w:t xml:space="preserve">by July 22, 2024.  </w:t>
      </w:r>
      <w:r w:rsidR="00597E36">
        <w:rPr>
          <w:sz w:val="22"/>
          <w:szCs w:val="22"/>
        </w:rPr>
        <w:t xml:space="preserve">These funds were to be used to pay </w:t>
      </w:r>
      <w:r w:rsidR="000939DA">
        <w:rPr>
          <w:sz w:val="22"/>
          <w:szCs w:val="22"/>
        </w:rPr>
        <w:t xml:space="preserve">verified claims of </w:t>
      </w:r>
      <w:r w:rsidR="00A87BC1">
        <w:rPr>
          <w:sz w:val="22"/>
          <w:szCs w:val="22"/>
        </w:rPr>
        <w:t xml:space="preserve">losses suffered by </w:t>
      </w:r>
      <w:r w:rsidR="0014220D">
        <w:rPr>
          <w:sz w:val="22"/>
          <w:szCs w:val="22"/>
        </w:rPr>
        <w:t>Employer Client</w:t>
      </w:r>
      <w:r w:rsidR="00A87BC1">
        <w:rPr>
          <w:sz w:val="22"/>
          <w:szCs w:val="22"/>
        </w:rPr>
        <w:t xml:space="preserve">s of Axim </w:t>
      </w:r>
      <w:r w:rsidR="000939DA">
        <w:rPr>
          <w:sz w:val="22"/>
          <w:szCs w:val="22"/>
        </w:rPr>
        <w:t>through a Proof of Claim process</w:t>
      </w:r>
      <w:proofErr w:type="gramStart"/>
      <w:r w:rsidR="000939DA">
        <w:rPr>
          <w:sz w:val="22"/>
          <w:szCs w:val="22"/>
        </w:rPr>
        <w:t>.</w:t>
      </w:r>
      <w:r w:rsidR="00F51864">
        <w:rPr>
          <w:sz w:val="22"/>
          <w:szCs w:val="22"/>
        </w:rPr>
        <w:t xml:space="preserve"> </w:t>
      </w:r>
      <w:proofErr w:type="gramEnd"/>
      <w:r w:rsidR="0069451D">
        <w:rPr>
          <w:sz w:val="22"/>
          <w:szCs w:val="22"/>
        </w:rPr>
        <w:t>Th</w:t>
      </w:r>
      <w:r w:rsidR="00306D33">
        <w:rPr>
          <w:sz w:val="22"/>
          <w:szCs w:val="22"/>
        </w:rPr>
        <w:t xml:space="preserve">is Proof of Claim </w:t>
      </w:r>
      <w:r w:rsidR="0069451D">
        <w:rPr>
          <w:sz w:val="22"/>
          <w:szCs w:val="22"/>
        </w:rPr>
        <w:t xml:space="preserve">process is now on hold since </w:t>
      </w:r>
      <w:r w:rsidR="00D671B9">
        <w:rPr>
          <w:sz w:val="22"/>
          <w:szCs w:val="22"/>
        </w:rPr>
        <w:t xml:space="preserve">Axim has failed to provide </w:t>
      </w:r>
      <w:r w:rsidR="00A87BC1">
        <w:rPr>
          <w:sz w:val="22"/>
          <w:szCs w:val="22"/>
        </w:rPr>
        <w:t xml:space="preserve">any </w:t>
      </w:r>
      <w:r w:rsidR="00D671B9">
        <w:rPr>
          <w:sz w:val="22"/>
          <w:szCs w:val="22"/>
        </w:rPr>
        <w:t>funds</w:t>
      </w:r>
      <w:r w:rsidR="004D599D">
        <w:rPr>
          <w:sz w:val="22"/>
          <w:szCs w:val="22"/>
        </w:rPr>
        <w:t xml:space="preserve"> for Distribution Account</w:t>
      </w:r>
      <w:r w:rsidR="006A21C1">
        <w:rPr>
          <w:sz w:val="22"/>
          <w:szCs w:val="22"/>
        </w:rPr>
        <w:t xml:space="preserve">. </w:t>
      </w:r>
      <w:r w:rsidR="001C24E7">
        <w:rPr>
          <w:sz w:val="22"/>
          <w:szCs w:val="22"/>
        </w:rPr>
        <w:t xml:space="preserve">RMI will notify you if settlement funds are received and the </w:t>
      </w:r>
      <w:r w:rsidR="005D5B3A">
        <w:rPr>
          <w:sz w:val="22"/>
          <w:szCs w:val="22"/>
        </w:rPr>
        <w:t xml:space="preserve">hold </w:t>
      </w:r>
      <w:r w:rsidR="00E93830">
        <w:rPr>
          <w:sz w:val="22"/>
          <w:szCs w:val="22"/>
        </w:rPr>
        <w:t xml:space="preserve">on the Proof of Claim process </w:t>
      </w:r>
      <w:r w:rsidR="005D5B3A">
        <w:rPr>
          <w:sz w:val="22"/>
          <w:szCs w:val="22"/>
        </w:rPr>
        <w:t>is removed</w:t>
      </w:r>
      <w:r w:rsidR="00E93830">
        <w:rPr>
          <w:sz w:val="22"/>
          <w:szCs w:val="22"/>
        </w:rPr>
        <w:t xml:space="preserve">. </w:t>
      </w:r>
      <w:r w:rsidR="005D5B3A">
        <w:rPr>
          <w:sz w:val="22"/>
          <w:szCs w:val="22"/>
        </w:rPr>
        <w:t xml:space="preserve"> </w:t>
      </w:r>
    </w:p>
    <w:p w14:paraId="117303AA" w14:textId="77777777" w:rsidR="006A21C1" w:rsidRPr="006A21C1" w:rsidRDefault="006A21C1" w:rsidP="00FC69D3">
      <w:pPr>
        <w:rPr>
          <w:sz w:val="22"/>
          <w:szCs w:val="22"/>
        </w:rPr>
      </w:pPr>
    </w:p>
    <w:p w14:paraId="424751AA" w14:textId="77C003F4" w:rsidR="008D0340" w:rsidRDefault="006A21C1" w:rsidP="00BC52E0">
      <w:pPr>
        <w:rPr>
          <w:sz w:val="22"/>
          <w:szCs w:val="22"/>
        </w:rPr>
      </w:pPr>
      <w:r w:rsidRPr="006A21C1">
        <w:rPr>
          <w:sz w:val="22"/>
          <w:szCs w:val="22"/>
        </w:rPr>
        <w:tab/>
      </w:r>
      <w:r w:rsidR="00313C73" w:rsidRPr="006A21C1">
        <w:rPr>
          <w:sz w:val="22"/>
          <w:szCs w:val="22"/>
        </w:rPr>
        <w:t xml:space="preserve">The Department of Labor is aware that Axim </w:t>
      </w:r>
      <w:r w:rsidR="00F51864">
        <w:rPr>
          <w:sz w:val="22"/>
          <w:szCs w:val="22"/>
        </w:rPr>
        <w:t xml:space="preserve">has </w:t>
      </w:r>
      <w:r w:rsidR="00313C73" w:rsidRPr="006A21C1">
        <w:rPr>
          <w:sz w:val="22"/>
          <w:szCs w:val="22"/>
        </w:rPr>
        <w:t xml:space="preserve">failed to make timely payment of the amount owed under the </w:t>
      </w:r>
      <w:r w:rsidR="00F51864">
        <w:rPr>
          <w:sz w:val="22"/>
          <w:szCs w:val="22"/>
        </w:rPr>
        <w:t>C</w:t>
      </w:r>
      <w:r w:rsidR="00313C73" w:rsidRPr="006A21C1">
        <w:rPr>
          <w:sz w:val="22"/>
          <w:szCs w:val="22"/>
        </w:rPr>
        <w:t xml:space="preserve">onsent </w:t>
      </w:r>
      <w:r w:rsidR="00F51864">
        <w:rPr>
          <w:sz w:val="22"/>
          <w:szCs w:val="22"/>
        </w:rPr>
        <w:t>Order. T</w:t>
      </w:r>
      <w:r w:rsidR="00313C73" w:rsidRPr="006A21C1">
        <w:rPr>
          <w:sz w:val="22"/>
          <w:szCs w:val="22"/>
        </w:rPr>
        <w:t xml:space="preserve">he Department </w:t>
      </w:r>
      <w:r w:rsidR="00F72E7E">
        <w:rPr>
          <w:sz w:val="22"/>
          <w:szCs w:val="22"/>
        </w:rPr>
        <w:t xml:space="preserve">of Labor has informed </w:t>
      </w:r>
      <w:r w:rsidR="002F1563">
        <w:rPr>
          <w:sz w:val="22"/>
          <w:szCs w:val="22"/>
        </w:rPr>
        <w:t xml:space="preserve">RMI </w:t>
      </w:r>
      <w:r w:rsidR="00F72E7E">
        <w:rPr>
          <w:sz w:val="22"/>
          <w:szCs w:val="22"/>
        </w:rPr>
        <w:t xml:space="preserve">that the Department </w:t>
      </w:r>
      <w:r w:rsidR="00313C73" w:rsidRPr="006A21C1">
        <w:rPr>
          <w:sz w:val="22"/>
          <w:szCs w:val="22"/>
        </w:rPr>
        <w:t>is currently examining options for legal action to collect those funds.</w:t>
      </w:r>
    </w:p>
    <w:p w14:paraId="7F526D4F" w14:textId="77777777" w:rsidR="008D0340" w:rsidRDefault="008D0340" w:rsidP="00BC52E0">
      <w:pPr>
        <w:rPr>
          <w:sz w:val="22"/>
          <w:szCs w:val="22"/>
        </w:rPr>
      </w:pPr>
    </w:p>
    <w:p w14:paraId="2A66AF3E" w14:textId="5C62334C" w:rsidR="00C50948" w:rsidRDefault="008D0340" w:rsidP="00BC52E0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You can </w:t>
      </w:r>
      <w:r w:rsidR="00E27182">
        <w:rPr>
          <w:sz w:val="22"/>
          <w:szCs w:val="22"/>
        </w:rPr>
        <w:t xml:space="preserve">view or </w:t>
      </w:r>
      <w:r>
        <w:rPr>
          <w:sz w:val="22"/>
          <w:szCs w:val="22"/>
        </w:rPr>
        <w:t>obtain</w:t>
      </w:r>
      <w:r w:rsidR="00E27182">
        <w:rPr>
          <w:sz w:val="22"/>
          <w:szCs w:val="22"/>
        </w:rPr>
        <w:t xml:space="preserve"> copies </w:t>
      </w:r>
      <w:r w:rsidR="0039535C">
        <w:rPr>
          <w:sz w:val="22"/>
          <w:szCs w:val="22"/>
        </w:rPr>
        <w:t xml:space="preserve">of </w:t>
      </w:r>
      <w:r w:rsidR="00E27182">
        <w:rPr>
          <w:sz w:val="22"/>
          <w:szCs w:val="22"/>
        </w:rPr>
        <w:t xml:space="preserve">documents in the Department of Labor v. Axim matter by </w:t>
      </w:r>
      <w:r w:rsidR="00EA1CC8">
        <w:rPr>
          <w:sz w:val="22"/>
          <w:szCs w:val="22"/>
        </w:rPr>
        <w:t>registering for a case search only account on PACER – the online case system for U.S. Federal Courts.</w:t>
      </w:r>
      <w:r w:rsidR="0039535C">
        <w:rPr>
          <w:sz w:val="22"/>
          <w:szCs w:val="22"/>
        </w:rPr>
        <w:t xml:space="preserve">  </w:t>
      </w:r>
      <w:r w:rsidR="00A4677D">
        <w:rPr>
          <w:sz w:val="22"/>
          <w:szCs w:val="22"/>
        </w:rPr>
        <w:t xml:space="preserve">The </w:t>
      </w:r>
      <w:r w:rsidR="0039535C">
        <w:rPr>
          <w:sz w:val="22"/>
          <w:szCs w:val="22"/>
        </w:rPr>
        <w:t xml:space="preserve">PACER </w:t>
      </w:r>
      <w:r w:rsidR="00A4677D">
        <w:rPr>
          <w:sz w:val="22"/>
          <w:szCs w:val="22"/>
        </w:rPr>
        <w:t xml:space="preserve">system </w:t>
      </w:r>
      <w:r w:rsidR="0039535C">
        <w:rPr>
          <w:sz w:val="22"/>
          <w:szCs w:val="22"/>
        </w:rPr>
        <w:t xml:space="preserve">can be found at </w:t>
      </w:r>
      <w:hyperlink r:id="rId7" w:history="1">
        <w:r w:rsidR="00EA1CC8" w:rsidRPr="00090BA1">
          <w:rPr>
            <w:rStyle w:val="Hyperlink"/>
            <w:sz w:val="22"/>
            <w:szCs w:val="22"/>
          </w:rPr>
          <w:t>https://pacer.uscourts.gov/</w:t>
        </w:r>
      </w:hyperlink>
      <w:proofErr w:type="gramStart"/>
      <w:r w:rsidR="00473A99">
        <w:rPr>
          <w:sz w:val="22"/>
          <w:szCs w:val="22"/>
        </w:rPr>
        <w:t>.</w:t>
      </w:r>
      <w:r w:rsidR="005E00BD">
        <w:rPr>
          <w:sz w:val="22"/>
          <w:szCs w:val="22"/>
        </w:rPr>
        <w:t xml:space="preserve"> </w:t>
      </w:r>
      <w:proofErr w:type="gramEnd"/>
      <w:r w:rsidR="002F1563">
        <w:rPr>
          <w:sz w:val="22"/>
          <w:szCs w:val="22"/>
        </w:rPr>
        <w:t>“</w:t>
      </w:r>
      <w:r w:rsidR="00473A99">
        <w:rPr>
          <w:sz w:val="22"/>
          <w:szCs w:val="22"/>
        </w:rPr>
        <w:t xml:space="preserve">Case </w:t>
      </w:r>
      <w:r w:rsidR="002F1563">
        <w:rPr>
          <w:sz w:val="22"/>
          <w:szCs w:val="22"/>
        </w:rPr>
        <w:t>S</w:t>
      </w:r>
      <w:r w:rsidR="00473A99">
        <w:rPr>
          <w:sz w:val="22"/>
          <w:szCs w:val="22"/>
        </w:rPr>
        <w:t xml:space="preserve">earch </w:t>
      </w:r>
      <w:r w:rsidR="002F1563">
        <w:rPr>
          <w:sz w:val="22"/>
          <w:szCs w:val="22"/>
        </w:rPr>
        <w:t>O</w:t>
      </w:r>
      <w:r w:rsidR="00473A99">
        <w:rPr>
          <w:sz w:val="22"/>
          <w:szCs w:val="22"/>
        </w:rPr>
        <w:t>nly</w:t>
      </w:r>
      <w:r w:rsidR="002F1563">
        <w:rPr>
          <w:sz w:val="22"/>
          <w:szCs w:val="22"/>
        </w:rPr>
        <w:t>”</w:t>
      </w:r>
      <w:r w:rsidR="00473A99">
        <w:rPr>
          <w:sz w:val="22"/>
          <w:szCs w:val="22"/>
        </w:rPr>
        <w:t xml:space="preserve"> accounts are free</w:t>
      </w:r>
      <w:r w:rsidR="005E00BD">
        <w:rPr>
          <w:sz w:val="22"/>
          <w:szCs w:val="22"/>
        </w:rPr>
        <w:t xml:space="preserve"> to obtain</w:t>
      </w:r>
      <w:r w:rsidR="00473A99">
        <w:rPr>
          <w:sz w:val="22"/>
          <w:szCs w:val="22"/>
        </w:rPr>
        <w:t xml:space="preserve">, but there may be a charge for accessing certain information. Please review the pricing information </w:t>
      </w:r>
      <w:r w:rsidR="00253751">
        <w:rPr>
          <w:sz w:val="22"/>
          <w:szCs w:val="22"/>
        </w:rPr>
        <w:t>on the PACER website.</w:t>
      </w:r>
      <w:r w:rsidR="00A4677D">
        <w:rPr>
          <w:sz w:val="22"/>
          <w:szCs w:val="22"/>
        </w:rPr>
        <w:t xml:space="preserve"> </w:t>
      </w:r>
      <w:r w:rsidR="00473A99">
        <w:rPr>
          <w:sz w:val="22"/>
          <w:szCs w:val="22"/>
        </w:rPr>
        <w:t xml:space="preserve">After registering for </w:t>
      </w:r>
      <w:r w:rsidR="00253751">
        <w:rPr>
          <w:sz w:val="22"/>
          <w:szCs w:val="22"/>
        </w:rPr>
        <w:t xml:space="preserve">an account, you will </w:t>
      </w:r>
      <w:r w:rsidR="00DA3949">
        <w:rPr>
          <w:sz w:val="22"/>
          <w:szCs w:val="22"/>
        </w:rPr>
        <w:t>c</w:t>
      </w:r>
      <w:r w:rsidR="00093700">
        <w:rPr>
          <w:sz w:val="22"/>
          <w:szCs w:val="22"/>
        </w:rPr>
        <w:t>hoose the District Court of Maryland and search for</w:t>
      </w:r>
      <w:r w:rsidR="00A503F4">
        <w:rPr>
          <w:sz w:val="22"/>
          <w:szCs w:val="22"/>
        </w:rPr>
        <w:t xml:space="preserve"> Civil</w:t>
      </w:r>
      <w:r w:rsidR="00093700">
        <w:rPr>
          <w:sz w:val="22"/>
          <w:szCs w:val="22"/>
        </w:rPr>
        <w:t xml:space="preserve"> Case</w:t>
      </w:r>
      <w:r w:rsidR="00FC67D0">
        <w:rPr>
          <w:sz w:val="22"/>
          <w:szCs w:val="22"/>
        </w:rPr>
        <w:t xml:space="preserve"> </w:t>
      </w:r>
      <w:r w:rsidR="00093700">
        <w:rPr>
          <w:sz w:val="22"/>
          <w:szCs w:val="22"/>
        </w:rPr>
        <w:t xml:space="preserve">Number </w:t>
      </w:r>
      <w:r w:rsidR="00A503F4" w:rsidRPr="00A503F4">
        <w:rPr>
          <w:sz w:val="22"/>
          <w:szCs w:val="22"/>
        </w:rPr>
        <w:t>8:24-cv-00483-PJM</w:t>
      </w:r>
      <w:r w:rsidR="00A503F4">
        <w:rPr>
          <w:sz w:val="22"/>
          <w:szCs w:val="22"/>
        </w:rPr>
        <w:t xml:space="preserve"> to access Court documents.</w:t>
      </w:r>
      <w:r w:rsidR="00A4677D">
        <w:rPr>
          <w:sz w:val="22"/>
          <w:szCs w:val="22"/>
        </w:rPr>
        <w:t xml:space="preserve"> </w:t>
      </w:r>
      <w:r w:rsidR="00C50948">
        <w:rPr>
          <w:sz w:val="22"/>
          <w:szCs w:val="22"/>
        </w:rPr>
        <w:t xml:space="preserve">Counsel of Record in the Axim matter </w:t>
      </w:r>
      <w:proofErr w:type="gramStart"/>
      <w:r w:rsidR="00C50948">
        <w:rPr>
          <w:sz w:val="22"/>
          <w:szCs w:val="22"/>
        </w:rPr>
        <w:t>are</w:t>
      </w:r>
      <w:proofErr w:type="gramEnd"/>
      <w:r w:rsidR="00C50948">
        <w:rPr>
          <w:sz w:val="22"/>
          <w:szCs w:val="22"/>
        </w:rPr>
        <w:t xml:space="preserve"> listed on PACER and are currently:</w:t>
      </w:r>
    </w:p>
    <w:p w14:paraId="333961CA" w14:textId="405DA9A7" w:rsidR="00C50948" w:rsidRDefault="00C50948" w:rsidP="00BC52E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62E03DB" w14:textId="77A61585" w:rsidR="0092669F" w:rsidRDefault="0092669F" w:rsidP="00707883">
      <w:pPr>
        <w:rPr>
          <w:sz w:val="22"/>
          <w:szCs w:val="22"/>
        </w:rPr>
      </w:pPr>
      <w:r w:rsidRPr="00F25A40">
        <w:rPr>
          <w:sz w:val="22"/>
          <w:szCs w:val="22"/>
          <w:u w:val="single"/>
        </w:rPr>
        <w:t>For the Plaintiff</w:t>
      </w:r>
      <w:r w:rsidR="00F25A40" w:rsidRPr="00F25A40">
        <w:rPr>
          <w:sz w:val="22"/>
          <w:szCs w:val="22"/>
          <w:u w:val="single"/>
        </w:rPr>
        <w:t xml:space="preserve"> Department of Labor</w:t>
      </w:r>
      <w:r>
        <w:rPr>
          <w:sz w:val="22"/>
          <w:szCs w:val="22"/>
        </w:rPr>
        <w:t>:</w:t>
      </w:r>
    </w:p>
    <w:p w14:paraId="2CB63578" w14:textId="77777777" w:rsidR="00BB4C04" w:rsidRDefault="00BB4C04" w:rsidP="00707883">
      <w:pPr>
        <w:rPr>
          <w:sz w:val="22"/>
          <w:szCs w:val="22"/>
        </w:rPr>
      </w:pPr>
    </w:p>
    <w:p w14:paraId="457F2599" w14:textId="01156451" w:rsidR="00707883" w:rsidRPr="00707883" w:rsidRDefault="00707883" w:rsidP="00707883">
      <w:pPr>
        <w:rPr>
          <w:sz w:val="22"/>
          <w:szCs w:val="22"/>
        </w:rPr>
      </w:pPr>
      <w:r w:rsidRPr="00707883">
        <w:rPr>
          <w:sz w:val="22"/>
          <w:szCs w:val="22"/>
        </w:rPr>
        <w:t>Seema Nanda</w:t>
      </w:r>
      <w:r w:rsidR="005D5B3A">
        <w:rPr>
          <w:sz w:val="22"/>
          <w:szCs w:val="22"/>
        </w:rPr>
        <w:t xml:space="preserve">, </w:t>
      </w:r>
      <w:r w:rsidRPr="00707883">
        <w:rPr>
          <w:sz w:val="22"/>
          <w:szCs w:val="22"/>
        </w:rPr>
        <w:t>Solicitor of Labor</w:t>
      </w:r>
    </w:p>
    <w:p w14:paraId="4F6F888E" w14:textId="661F2195" w:rsidR="00707883" w:rsidRPr="00707883" w:rsidRDefault="00707883" w:rsidP="00707883">
      <w:pPr>
        <w:rPr>
          <w:sz w:val="22"/>
          <w:szCs w:val="22"/>
        </w:rPr>
      </w:pPr>
      <w:r w:rsidRPr="00707883">
        <w:rPr>
          <w:sz w:val="22"/>
          <w:szCs w:val="22"/>
        </w:rPr>
        <w:t>Samantha Thomas</w:t>
      </w:r>
      <w:r w:rsidR="005D5B3A">
        <w:rPr>
          <w:sz w:val="22"/>
          <w:szCs w:val="22"/>
        </w:rPr>
        <w:t xml:space="preserve">, </w:t>
      </w:r>
      <w:r w:rsidRPr="00707883">
        <w:rPr>
          <w:sz w:val="22"/>
          <w:szCs w:val="22"/>
        </w:rPr>
        <w:t>Acting Regional Solicitor</w:t>
      </w:r>
    </w:p>
    <w:p w14:paraId="354ECD2D" w14:textId="19303455" w:rsidR="00707883" w:rsidRPr="00707883" w:rsidRDefault="00707883" w:rsidP="00707883">
      <w:pPr>
        <w:rPr>
          <w:sz w:val="22"/>
          <w:szCs w:val="22"/>
        </w:rPr>
      </w:pPr>
      <w:r w:rsidRPr="00707883">
        <w:rPr>
          <w:sz w:val="22"/>
          <w:szCs w:val="22"/>
        </w:rPr>
        <w:t>Usha Rengachary</w:t>
      </w:r>
      <w:r w:rsidR="005D5B3A">
        <w:rPr>
          <w:sz w:val="22"/>
          <w:szCs w:val="22"/>
        </w:rPr>
        <w:t xml:space="preserve">, </w:t>
      </w:r>
      <w:r w:rsidRPr="00707883">
        <w:rPr>
          <w:sz w:val="22"/>
          <w:szCs w:val="22"/>
        </w:rPr>
        <w:t>Counsel for ERISA</w:t>
      </w:r>
    </w:p>
    <w:p w14:paraId="537BE14F" w14:textId="15ED9849" w:rsidR="00707883" w:rsidRPr="00707883" w:rsidRDefault="00707883" w:rsidP="00707883">
      <w:pPr>
        <w:rPr>
          <w:sz w:val="22"/>
          <w:szCs w:val="22"/>
        </w:rPr>
      </w:pPr>
      <w:r w:rsidRPr="00707883">
        <w:rPr>
          <w:sz w:val="22"/>
          <w:szCs w:val="22"/>
        </w:rPr>
        <w:t>Andrea Luby</w:t>
      </w:r>
      <w:r w:rsidR="00E643AB">
        <w:rPr>
          <w:sz w:val="22"/>
          <w:szCs w:val="22"/>
        </w:rPr>
        <w:t xml:space="preserve">, </w:t>
      </w:r>
      <w:r w:rsidRPr="00707883">
        <w:rPr>
          <w:sz w:val="22"/>
          <w:szCs w:val="22"/>
        </w:rPr>
        <w:t>Senior Trial Attorney</w:t>
      </w:r>
    </w:p>
    <w:p w14:paraId="7F2F6691" w14:textId="03C2E01A" w:rsidR="00707883" w:rsidRPr="00707883" w:rsidRDefault="00707883" w:rsidP="00707883">
      <w:pPr>
        <w:rPr>
          <w:sz w:val="22"/>
          <w:szCs w:val="22"/>
        </w:rPr>
      </w:pPr>
      <w:r w:rsidRPr="00707883">
        <w:rPr>
          <w:sz w:val="22"/>
          <w:szCs w:val="22"/>
        </w:rPr>
        <w:t>U.S. Department of Labor Office</w:t>
      </w:r>
      <w:r w:rsidR="00E643AB">
        <w:rPr>
          <w:sz w:val="22"/>
          <w:szCs w:val="22"/>
        </w:rPr>
        <w:t xml:space="preserve"> </w:t>
      </w:r>
      <w:r w:rsidRPr="00707883">
        <w:rPr>
          <w:sz w:val="22"/>
          <w:szCs w:val="22"/>
        </w:rPr>
        <w:t>of the Solicitor, Region III</w:t>
      </w:r>
    </w:p>
    <w:p w14:paraId="587EC2CF" w14:textId="77777777" w:rsidR="00707883" w:rsidRPr="00707883" w:rsidRDefault="00707883" w:rsidP="00707883">
      <w:pPr>
        <w:rPr>
          <w:sz w:val="22"/>
          <w:szCs w:val="22"/>
        </w:rPr>
      </w:pPr>
      <w:r w:rsidRPr="00707883">
        <w:rPr>
          <w:sz w:val="22"/>
          <w:szCs w:val="22"/>
        </w:rPr>
        <w:t>l 835 Market Street</w:t>
      </w:r>
    </w:p>
    <w:p w14:paraId="12045C0A" w14:textId="77777777" w:rsidR="00707883" w:rsidRPr="00707883" w:rsidRDefault="00707883" w:rsidP="00707883">
      <w:pPr>
        <w:rPr>
          <w:sz w:val="22"/>
          <w:szCs w:val="22"/>
        </w:rPr>
      </w:pPr>
      <w:r w:rsidRPr="00707883">
        <w:rPr>
          <w:sz w:val="22"/>
          <w:szCs w:val="22"/>
        </w:rPr>
        <w:t>Mailstop SOL/22</w:t>
      </w:r>
    </w:p>
    <w:p w14:paraId="4C4BA122" w14:textId="77777777" w:rsidR="00707883" w:rsidRPr="00707883" w:rsidRDefault="00707883" w:rsidP="00707883">
      <w:pPr>
        <w:rPr>
          <w:sz w:val="22"/>
          <w:szCs w:val="22"/>
        </w:rPr>
      </w:pPr>
      <w:r w:rsidRPr="00707883">
        <w:rPr>
          <w:sz w:val="22"/>
          <w:szCs w:val="22"/>
        </w:rPr>
        <w:t>Philadelphia, PA l 9103</w:t>
      </w:r>
    </w:p>
    <w:p w14:paraId="0C71635B" w14:textId="77777777" w:rsidR="00707883" w:rsidRPr="00707883" w:rsidRDefault="00707883" w:rsidP="00707883">
      <w:pPr>
        <w:rPr>
          <w:sz w:val="22"/>
          <w:szCs w:val="22"/>
        </w:rPr>
      </w:pPr>
      <w:r w:rsidRPr="00707883">
        <w:rPr>
          <w:sz w:val="22"/>
          <w:szCs w:val="22"/>
        </w:rPr>
        <w:t>(215) 861-5128 (Phone)</w:t>
      </w:r>
    </w:p>
    <w:p w14:paraId="74FD50E7" w14:textId="77777777" w:rsidR="00707883" w:rsidRPr="00707883" w:rsidRDefault="00707883" w:rsidP="00707883">
      <w:pPr>
        <w:rPr>
          <w:sz w:val="22"/>
          <w:szCs w:val="22"/>
        </w:rPr>
      </w:pPr>
      <w:r w:rsidRPr="00707883">
        <w:rPr>
          <w:sz w:val="22"/>
          <w:szCs w:val="22"/>
        </w:rPr>
        <w:t>(215) 861-5162 (Fax)</w:t>
      </w:r>
    </w:p>
    <w:p w14:paraId="3B9AA71C" w14:textId="3515AC9F" w:rsidR="00E27182" w:rsidRPr="008D0340" w:rsidRDefault="00707883" w:rsidP="00707883">
      <w:pPr>
        <w:rPr>
          <w:sz w:val="22"/>
          <w:szCs w:val="22"/>
        </w:rPr>
      </w:pPr>
      <w:r w:rsidRPr="00707883">
        <w:rPr>
          <w:sz w:val="22"/>
          <w:szCs w:val="22"/>
        </w:rPr>
        <w:t>Luby.andrea@dol.gov</w:t>
      </w:r>
    </w:p>
    <w:p w14:paraId="44B006D1" w14:textId="77777777" w:rsidR="008D0340" w:rsidRDefault="008D0340" w:rsidP="00BC52E0"/>
    <w:p w14:paraId="628E64A7" w14:textId="77777777" w:rsidR="008D0340" w:rsidRDefault="008D0340" w:rsidP="00BC52E0"/>
    <w:p w14:paraId="521DE469" w14:textId="23FE3839" w:rsidR="001D7278" w:rsidRPr="00F25A40" w:rsidRDefault="001D7278" w:rsidP="001D7278">
      <w:pPr>
        <w:rPr>
          <w:u w:val="single"/>
        </w:rPr>
      </w:pPr>
      <w:r w:rsidRPr="00F25A40">
        <w:rPr>
          <w:u w:val="single"/>
        </w:rPr>
        <w:t xml:space="preserve">For Defendants </w:t>
      </w:r>
      <w:bookmarkStart w:id="5" w:name="_Hlk174100018"/>
      <w:r w:rsidRPr="00F25A40">
        <w:rPr>
          <w:u w:val="single"/>
        </w:rPr>
        <w:t>Axim Fringe Solutions</w:t>
      </w:r>
      <w:r w:rsidR="00A92B22">
        <w:rPr>
          <w:u w:val="single"/>
        </w:rPr>
        <w:t xml:space="preserve"> </w:t>
      </w:r>
      <w:r w:rsidRPr="00F25A40">
        <w:rPr>
          <w:u w:val="single"/>
        </w:rPr>
        <w:t>Group, LLC, Axim Managed Retirement</w:t>
      </w:r>
    </w:p>
    <w:p w14:paraId="660D8688" w14:textId="0A13BDE8" w:rsidR="00EF0D5F" w:rsidRDefault="001D7278" w:rsidP="001D7278">
      <w:pPr>
        <w:rPr>
          <w:u w:val="single"/>
        </w:rPr>
      </w:pPr>
      <w:r w:rsidRPr="00F25A40">
        <w:rPr>
          <w:u w:val="single"/>
        </w:rPr>
        <w:t>Solutions, LLC, Axim Global Strategies</w:t>
      </w:r>
      <w:r w:rsidR="00A92B22">
        <w:rPr>
          <w:u w:val="single"/>
        </w:rPr>
        <w:t xml:space="preserve"> </w:t>
      </w:r>
      <w:r w:rsidRPr="00F25A40">
        <w:rPr>
          <w:u w:val="single"/>
        </w:rPr>
        <w:t>Group, LLC, James Campbell</w:t>
      </w:r>
      <w:r w:rsidR="00EF0D5F">
        <w:rPr>
          <w:u w:val="single"/>
        </w:rPr>
        <w:t xml:space="preserve">, </w:t>
      </w:r>
    </w:p>
    <w:p w14:paraId="54D086B4" w14:textId="0FB86588" w:rsidR="001D7278" w:rsidRPr="00F25A40" w:rsidRDefault="001D7278" w:rsidP="001D7278">
      <w:pPr>
        <w:rPr>
          <w:u w:val="single"/>
        </w:rPr>
      </w:pPr>
      <w:r w:rsidRPr="00F25A40">
        <w:rPr>
          <w:u w:val="single"/>
        </w:rPr>
        <w:t>Future</w:t>
      </w:r>
      <w:r w:rsidR="00E123EF">
        <w:rPr>
          <w:u w:val="single"/>
        </w:rPr>
        <w:t xml:space="preserve"> Mi</w:t>
      </w:r>
      <w:r w:rsidR="00A92B22">
        <w:rPr>
          <w:u w:val="single"/>
        </w:rPr>
        <w:t xml:space="preserve">nd </w:t>
      </w:r>
      <w:r w:rsidR="00E123EF">
        <w:rPr>
          <w:u w:val="single"/>
        </w:rPr>
        <w:t>Consul</w:t>
      </w:r>
      <w:r w:rsidRPr="00F25A40">
        <w:rPr>
          <w:u w:val="single"/>
        </w:rPr>
        <w:t>ting, LLC, and BWell, Inc:</w:t>
      </w:r>
    </w:p>
    <w:p w14:paraId="30AA2555" w14:textId="77777777" w:rsidR="00BB4C04" w:rsidRDefault="00BB4C04" w:rsidP="001D7278"/>
    <w:bookmarkEnd w:id="5"/>
    <w:p w14:paraId="5ECC777D" w14:textId="652DFF5B" w:rsidR="001D7278" w:rsidRDefault="001D7278" w:rsidP="001D7278">
      <w:r>
        <w:t>Douglas W. Desmarais</w:t>
      </w:r>
    </w:p>
    <w:p w14:paraId="6510D6EA" w14:textId="77777777" w:rsidR="001D7278" w:rsidRDefault="001D7278" w:rsidP="001D7278">
      <w:r>
        <w:t>Smith &amp; Downey, P.A.</w:t>
      </w:r>
    </w:p>
    <w:p w14:paraId="5211CD69" w14:textId="77777777" w:rsidR="001D7278" w:rsidRDefault="001D7278" w:rsidP="001D7278">
      <w:r>
        <w:t>320 E. Towsontown Blvd.,</w:t>
      </w:r>
    </w:p>
    <w:p w14:paraId="10021F65" w14:textId="77777777" w:rsidR="001D7278" w:rsidRDefault="001D7278" w:rsidP="001D7278">
      <w:r>
        <w:t>Suite 1 East</w:t>
      </w:r>
    </w:p>
    <w:p w14:paraId="3C7B2EE6" w14:textId="77777777" w:rsidR="001D7278" w:rsidRDefault="001D7278" w:rsidP="001D7278">
      <w:r>
        <w:t>Baltimore, Maryland 21286</w:t>
      </w:r>
    </w:p>
    <w:p w14:paraId="5CC2F2C9" w14:textId="77777777" w:rsidR="001D7278" w:rsidRDefault="001D7278" w:rsidP="001D7278">
      <w:r>
        <w:t>410-321-9000 (Phone)</w:t>
      </w:r>
    </w:p>
    <w:p w14:paraId="3DE902EE" w14:textId="77777777" w:rsidR="001D7278" w:rsidRDefault="001D7278" w:rsidP="001D7278">
      <w:r>
        <w:t>410-321-6270 (Fax)</w:t>
      </w:r>
    </w:p>
    <w:p w14:paraId="2F222C3E" w14:textId="77777777" w:rsidR="001D7278" w:rsidRDefault="001D7278" w:rsidP="001D7278">
      <w:r>
        <w:t>ddesmarais@smithdowney.com:</w:t>
      </w:r>
    </w:p>
    <w:p w14:paraId="2A7DF399" w14:textId="77777777" w:rsidR="00BB4C04" w:rsidRDefault="00BB4C04" w:rsidP="001D7278"/>
    <w:p w14:paraId="4D0820D0" w14:textId="0A66F2D1" w:rsidR="001D7278" w:rsidRDefault="001D7278" w:rsidP="001D7278">
      <w:r w:rsidRPr="00E77950">
        <w:rPr>
          <w:u w:val="single"/>
        </w:rPr>
        <w:t>For Defendant Melissa McManes</w:t>
      </w:r>
      <w:r>
        <w:t>:</w:t>
      </w:r>
    </w:p>
    <w:p w14:paraId="4BDFA0AE" w14:textId="77777777" w:rsidR="001D7278" w:rsidRDefault="001D7278" w:rsidP="001D7278">
      <w:r>
        <w:t>Stephen B. Lebau, Esq.</w:t>
      </w:r>
    </w:p>
    <w:p w14:paraId="5D241A3C" w14:textId="77777777" w:rsidR="001D7278" w:rsidRDefault="001D7278" w:rsidP="001D7278">
      <w:r>
        <w:t>LEBAU &amp; NEUWORTH, LLC</w:t>
      </w:r>
    </w:p>
    <w:p w14:paraId="4D0F66A2" w14:textId="77777777" w:rsidR="001D7278" w:rsidRDefault="001D7278" w:rsidP="001D7278">
      <w:r>
        <w:t>502 Washington Avenue - Suite 720</w:t>
      </w:r>
    </w:p>
    <w:p w14:paraId="62E131D6" w14:textId="77777777" w:rsidR="001D7278" w:rsidRDefault="001D7278" w:rsidP="001D7278">
      <w:r>
        <w:t>Towson, Maryland 21204</w:t>
      </w:r>
    </w:p>
    <w:p w14:paraId="7441C88A" w14:textId="77777777" w:rsidR="001D7278" w:rsidRDefault="001D7278" w:rsidP="001D7278">
      <w:r>
        <w:t>tel. 443.273.1203</w:t>
      </w:r>
    </w:p>
    <w:p w14:paraId="61159882" w14:textId="1AB74242" w:rsidR="001D7278" w:rsidRDefault="001D7278" w:rsidP="001D7278">
      <w:r>
        <w:t>fax. 410.296.8660</w:t>
      </w:r>
    </w:p>
    <w:p w14:paraId="5A6F7F1B" w14:textId="77777777" w:rsidR="001D7278" w:rsidRDefault="001D7278" w:rsidP="00BC52E0"/>
    <w:p w14:paraId="2DBBB65D" w14:textId="7D622577" w:rsidR="00B53F04" w:rsidRDefault="00A31167" w:rsidP="00BC52E0">
      <w:pPr>
        <w:rPr>
          <w:sz w:val="22"/>
          <w:szCs w:val="22"/>
        </w:rPr>
      </w:pPr>
      <w:r>
        <w:t>Certain documents, including the Consent Order</w:t>
      </w:r>
      <w:r w:rsidR="00B53F04">
        <w:t>, Amended Complaint</w:t>
      </w:r>
      <w:r>
        <w:t xml:space="preserve"> and Notices Sent by RMI as Independent Fiduciary can also be found at </w:t>
      </w:r>
      <w:hyperlink r:id="rId8" w:history="1">
        <w:r w:rsidR="000F6CD2" w:rsidRPr="00904B6C">
          <w:rPr>
            <w:rStyle w:val="Hyperlink"/>
            <w:sz w:val="22"/>
            <w:szCs w:val="22"/>
            <w:highlight w:val="lightGray"/>
          </w:rPr>
          <w:t>www.receivermgmt.com/axim</w:t>
        </w:r>
      </w:hyperlink>
      <w:r w:rsidR="00B53F04">
        <w:rPr>
          <w:rStyle w:val="Hyperlink"/>
          <w:color w:val="auto"/>
          <w:sz w:val="22"/>
          <w:szCs w:val="22"/>
        </w:rPr>
        <w:t xml:space="preserve">. </w:t>
      </w:r>
    </w:p>
    <w:p w14:paraId="70D95592" w14:textId="21223F38" w:rsidR="00FC69D3" w:rsidRDefault="00FC69D3" w:rsidP="00FC69D3">
      <w:pPr>
        <w:rPr>
          <w:sz w:val="22"/>
          <w:szCs w:val="22"/>
        </w:rPr>
      </w:pPr>
    </w:p>
    <w:p w14:paraId="4AEAAD96" w14:textId="77777777" w:rsidR="00FC69D3" w:rsidRPr="002D454D" w:rsidRDefault="00857902" w:rsidP="00FC69D3">
      <w:pPr>
        <w:rPr>
          <w:sz w:val="22"/>
          <w:szCs w:val="22"/>
        </w:rPr>
      </w:pPr>
      <w:r w:rsidRPr="002D454D">
        <w:rPr>
          <w:sz w:val="22"/>
          <w:szCs w:val="22"/>
        </w:rPr>
        <w:t>Sincerely</w:t>
      </w:r>
      <w:r w:rsidR="00FC69D3" w:rsidRPr="002D454D">
        <w:rPr>
          <w:sz w:val="22"/>
          <w:szCs w:val="22"/>
        </w:rPr>
        <w:t>,</w:t>
      </w:r>
    </w:p>
    <w:p w14:paraId="28122384" w14:textId="77777777" w:rsidR="00FC69D3" w:rsidRDefault="00FC69D3" w:rsidP="00FC69D3">
      <w:pPr>
        <w:rPr>
          <w:sz w:val="22"/>
          <w:szCs w:val="22"/>
        </w:rPr>
      </w:pPr>
    </w:p>
    <w:p w14:paraId="5AE9587E" w14:textId="77777777" w:rsidR="00FC69D3" w:rsidRPr="002D454D" w:rsidRDefault="00FC69D3" w:rsidP="00FC69D3">
      <w:pPr>
        <w:rPr>
          <w:sz w:val="22"/>
          <w:szCs w:val="22"/>
        </w:rPr>
      </w:pPr>
    </w:p>
    <w:p w14:paraId="44F4B5EF" w14:textId="77777777" w:rsidR="00FC69D3" w:rsidRPr="002D454D" w:rsidRDefault="00FC69D3" w:rsidP="00FC69D3">
      <w:pPr>
        <w:rPr>
          <w:sz w:val="22"/>
          <w:szCs w:val="22"/>
        </w:rPr>
      </w:pPr>
    </w:p>
    <w:p w14:paraId="103A4EC2" w14:textId="1261026A" w:rsidR="00FC69D3" w:rsidRDefault="00857902" w:rsidP="00FC69D3">
      <w:pPr>
        <w:rPr>
          <w:sz w:val="22"/>
          <w:szCs w:val="22"/>
          <w:lang w:val="fr-FR"/>
        </w:rPr>
      </w:pPr>
      <w:r w:rsidRPr="002D454D">
        <w:rPr>
          <w:sz w:val="22"/>
          <w:szCs w:val="22"/>
        </w:rPr>
        <w:t>Robert E. Moore, Jr.</w:t>
      </w:r>
      <w:r w:rsidR="00F412BE">
        <w:rPr>
          <w:sz w:val="22"/>
          <w:szCs w:val="22"/>
        </w:rPr>
        <w:t xml:space="preserve">, </w:t>
      </w:r>
      <w:proofErr w:type="spellStart"/>
      <w:r w:rsidRPr="00001D44">
        <w:rPr>
          <w:sz w:val="22"/>
          <w:szCs w:val="22"/>
          <w:lang w:val="fr-FR"/>
        </w:rPr>
        <w:t>President</w:t>
      </w:r>
      <w:proofErr w:type="spellEnd"/>
    </w:p>
    <w:p w14:paraId="40DAFFBD" w14:textId="15493BBC" w:rsidR="00F412BE" w:rsidRPr="00F412BE" w:rsidRDefault="00F412BE" w:rsidP="00FC69D3">
      <w:pPr>
        <w:rPr>
          <w:sz w:val="22"/>
          <w:szCs w:val="22"/>
        </w:rPr>
      </w:pPr>
      <w:r>
        <w:rPr>
          <w:sz w:val="22"/>
          <w:szCs w:val="22"/>
          <w:lang w:val="fr-FR"/>
        </w:rPr>
        <w:t>Receivership Management, Inc.</w:t>
      </w:r>
    </w:p>
    <w:p w14:paraId="27EC1BF4" w14:textId="77777777" w:rsidR="002D454D" w:rsidRPr="00001D44" w:rsidRDefault="002D454D" w:rsidP="00FC69D3">
      <w:pPr>
        <w:rPr>
          <w:sz w:val="22"/>
          <w:szCs w:val="22"/>
          <w:lang w:val="fr-FR"/>
        </w:rPr>
      </w:pPr>
    </w:p>
    <w:sectPr w:rsidR="002D454D" w:rsidRPr="00001D44" w:rsidSect="002D454D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0C29A" w14:textId="77777777" w:rsidR="001B01DD" w:rsidRDefault="001B01DD">
      <w:r>
        <w:separator/>
      </w:r>
    </w:p>
  </w:endnote>
  <w:endnote w:type="continuationSeparator" w:id="0">
    <w:p w14:paraId="19B95033" w14:textId="77777777" w:rsidR="001B01DD" w:rsidRDefault="001B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3D0D5" w14:textId="77777777" w:rsidR="00EA2B9E" w:rsidRDefault="00EA2B9E" w:rsidP="009054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6F6673" w14:textId="77777777" w:rsidR="00EA2B9E" w:rsidRDefault="00EA2B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3F0B2" w14:textId="77777777" w:rsidR="00EA2B9E" w:rsidRDefault="00EA2B9E" w:rsidP="009054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267A">
      <w:rPr>
        <w:rStyle w:val="PageNumber"/>
        <w:noProof/>
      </w:rPr>
      <w:t>4</w:t>
    </w:r>
    <w:r>
      <w:rPr>
        <w:rStyle w:val="PageNumber"/>
      </w:rPr>
      <w:fldChar w:fldCharType="end"/>
    </w:r>
  </w:p>
  <w:p w14:paraId="3DA5B455" w14:textId="77777777" w:rsidR="00EA2B9E" w:rsidRDefault="00EA2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3DB9F" w14:textId="77777777" w:rsidR="001B01DD" w:rsidRDefault="001B01DD">
      <w:r>
        <w:separator/>
      </w:r>
    </w:p>
  </w:footnote>
  <w:footnote w:type="continuationSeparator" w:id="0">
    <w:p w14:paraId="28C529FD" w14:textId="77777777" w:rsidR="001B01DD" w:rsidRDefault="001B0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3D"/>
    <w:rsid w:val="00000D98"/>
    <w:rsid w:val="00001D44"/>
    <w:rsid w:val="00016113"/>
    <w:rsid w:val="00017CBF"/>
    <w:rsid w:val="00021791"/>
    <w:rsid w:val="00032DDE"/>
    <w:rsid w:val="000726A0"/>
    <w:rsid w:val="00093700"/>
    <w:rsid w:val="000939DA"/>
    <w:rsid w:val="00093C14"/>
    <w:rsid w:val="000C28E9"/>
    <w:rsid w:val="000D1539"/>
    <w:rsid w:val="000F46F3"/>
    <w:rsid w:val="000F6CD2"/>
    <w:rsid w:val="001037C7"/>
    <w:rsid w:val="0014220D"/>
    <w:rsid w:val="00153853"/>
    <w:rsid w:val="0016320D"/>
    <w:rsid w:val="001B01DD"/>
    <w:rsid w:val="001C0C5E"/>
    <w:rsid w:val="001C1425"/>
    <w:rsid w:val="001C24E7"/>
    <w:rsid w:val="001D4D45"/>
    <w:rsid w:val="001D7278"/>
    <w:rsid w:val="002217C1"/>
    <w:rsid w:val="00226058"/>
    <w:rsid w:val="002409F1"/>
    <w:rsid w:val="00251CF1"/>
    <w:rsid w:val="0025229E"/>
    <w:rsid w:val="00253751"/>
    <w:rsid w:val="00260CD5"/>
    <w:rsid w:val="00267FF6"/>
    <w:rsid w:val="00281C03"/>
    <w:rsid w:val="0028682B"/>
    <w:rsid w:val="002A71B0"/>
    <w:rsid w:val="002D277D"/>
    <w:rsid w:val="002D454D"/>
    <w:rsid w:val="002F0852"/>
    <w:rsid w:val="002F1563"/>
    <w:rsid w:val="002F7785"/>
    <w:rsid w:val="0030435C"/>
    <w:rsid w:val="00306D33"/>
    <w:rsid w:val="00313C73"/>
    <w:rsid w:val="00340227"/>
    <w:rsid w:val="00345E39"/>
    <w:rsid w:val="0035110B"/>
    <w:rsid w:val="003533CA"/>
    <w:rsid w:val="00361229"/>
    <w:rsid w:val="00382EDB"/>
    <w:rsid w:val="0039535C"/>
    <w:rsid w:val="003A2B50"/>
    <w:rsid w:val="003C27C0"/>
    <w:rsid w:val="003C7622"/>
    <w:rsid w:val="003C7A4D"/>
    <w:rsid w:val="003E3367"/>
    <w:rsid w:val="00434FBC"/>
    <w:rsid w:val="004373A9"/>
    <w:rsid w:val="0043744F"/>
    <w:rsid w:val="00457BD6"/>
    <w:rsid w:val="004715A5"/>
    <w:rsid w:val="00473A99"/>
    <w:rsid w:val="004B0B21"/>
    <w:rsid w:val="004B6B5A"/>
    <w:rsid w:val="004B6E1B"/>
    <w:rsid w:val="004C2D6F"/>
    <w:rsid w:val="004D1107"/>
    <w:rsid w:val="004D599D"/>
    <w:rsid w:val="00506DD5"/>
    <w:rsid w:val="005460A5"/>
    <w:rsid w:val="00563F74"/>
    <w:rsid w:val="00570E1C"/>
    <w:rsid w:val="00574317"/>
    <w:rsid w:val="00574D30"/>
    <w:rsid w:val="0057613B"/>
    <w:rsid w:val="00597E36"/>
    <w:rsid w:val="005A33AD"/>
    <w:rsid w:val="005A520D"/>
    <w:rsid w:val="005B009F"/>
    <w:rsid w:val="005D5B3A"/>
    <w:rsid w:val="005D76C9"/>
    <w:rsid w:val="005E00BD"/>
    <w:rsid w:val="005F00BF"/>
    <w:rsid w:val="00601CC5"/>
    <w:rsid w:val="006054BD"/>
    <w:rsid w:val="00687BA6"/>
    <w:rsid w:val="0069451D"/>
    <w:rsid w:val="006961FE"/>
    <w:rsid w:val="006A21C1"/>
    <w:rsid w:val="006B2308"/>
    <w:rsid w:val="006C40E8"/>
    <w:rsid w:val="006E2BF4"/>
    <w:rsid w:val="006E32BD"/>
    <w:rsid w:val="006F35A4"/>
    <w:rsid w:val="006F5119"/>
    <w:rsid w:val="00702280"/>
    <w:rsid w:val="00707883"/>
    <w:rsid w:val="007713A8"/>
    <w:rsid w:val="00792783"/>
    <w:rsid w:val="007975A8"/>
    <w:rsid w:val="007A02DA"/>
    <w:rsid w:val="007B23EF"/>
    <w:rsid w:val="007D0259"/>
    <w:rsid w:val="007D344A"/>
    <w:rsid w:val="007E3BEC"/>
    <w:rsid w:val="007E430B"/>
    <w:rsid w:val="007E6767"/>
    <w:rsid w:val="00822BB6"/>
    <w:rsid w:val="008262C4"/>
    <w:rsid w:val="008324E1"/>
    <w:rsid w:val="00835410"/>
    <w:rsid w:val="008468AC"/>
    <w:rsid w:val="008500D7"/>
    <w:rsid w:val="00851E32"/>
    <w:rsid w:val="00857902"/>
    <w:rsid w:val="00860727"/>
    <w:rsid w:val="00866F8D"/>
    <w:rsid w:val="00867964"/>
    <w:rsid w:val="0087328F"/>
    <w:rsid w:val="008756CA"/>
    <w:rsid w:val="00876F34"/>
    <w:rsid w:val="0089144F"/>
    <w:rsid w:val="0089663F"/>
    <w:rsid w:val="008A3FF8"/>
    <w:rsid w:val="008A538D"/>
    <w:rsid w:val="008B08CD"/>
    <w:rsid w:val="008C5A3D"/>
    <w:rsid w:val="008D0340"/>
    <w:rsid w:val="008E48AB"/>
    <w:rsid w:val="0090545F"/>
    <w:rsid w:val="00912BEA"/>
    <w:rsid w:val="0092669F"/>
    <w:rsid w:val="00935049"/>
    <w:rsid w:val="00937065"/>
    <w:rsid w:val="00942FCB"/>
    <w:rsid w:val="009431BD"/>
    <w:rsid w:val="009437AC"/>
    <w:rsid w:val="00986959"/>
    <w:rsid w:val="009A2185"/>
    <w:rsid w:val="009C06A9"/>
    <w:rsid w:val="009F0487"/>
    <w:rsid w:val="009F5CE4"/>
    <w:rsid w:val="00A05CAD"/>
    <w:rsid w:val="00A05E13"/>
    <w:rsid w:val="00A12D34"/>
    <w:rsid w:val="00A2073D"/>
    <w:rsid w:val="00A20AFB"/>
    <w:rsid w:val="00A31167"/>
    <w:rsid w:val="00A4677D"/>
    <w:rsid w:val="00A503F4"/>
    <w:rsid w:val="00A57C56"/>
    <w:rsid w:val="00A731B9"/>
    <w:rsid w:val="00A817D9"/>
    <w:rsid w:val="00A87BC1"/>
    <w:rsid w:val="00A90C38"/>
    <w:rsid w:val="00A92B22"/>
    <w:rsid w:val="00AB3192"/>
    <w:rsid w:val="00AE4216"/>
    <w:rsid w:val="00B05FFE"/>
    <w:rsid w:val="00B1092A"/>
    <w:rsid w:val="00B53F04"/>
    <w:rsid w:val="00B55060"/>
    <w:rsid w:val="00B829A0"/>
    <w:rsid w:val="00BB343D"/>
    <w:rsid w:val="00BB4C04"/>
    <w:rsid w:val="00BC33BE"/>
    <w:rsid w:val="00BC52E0"/>
    <w:rsid w:val="00BE0566"/>
    <w:rsid w:val="00BE45A7"/>
    <w:rsid w:val="00C42CB9"/>
    <w:rsid w:val="00C45F53"/>
    <w:rsid w:val="00C50948"/>
    <w:rsid w:val="00C56832"/>
    <w:rsid w:val="00C73DE0"/>
    <w:rsid w:val="00C84AFC"/>
    <w:rsid w:val="00CB26E0"/>
    <w:rsid w:val="00CE2ED6"/>
    <w:rsid w:val="00CE4B1C"/>
    <w:rsid w:val="00CE61E0"/>
    <w:rsid w:val="00D03DB1"/>
    <w:rsid w:val="00D26130"/>
    <w:rsid w:val="00D45A8F"/>
    <w:rsid w:val="00D671B9"/>
    <w:rsid w:val="00DA0D1C"/>
    <w:rsid w:val="00DA3949"/>
    <w:rsid w:val="00DD26A1"/>
    <w:rsid w:val="00DD7DCA"/>
    <w:rsid w:val="00E001EC"/>
    <w:rsid w:val="00E0079E"/>
    <w:rsid w:val="00E02654"/>
    <w:rsid w:val="00E123EF"/>
    <w:rsid w:val="00E205BB"/>
    <w:rsid w:val="00E2284F"/>
    <w:rsid w:val="00E24F59"/>
    <w:rsid w:val="00E27182"/>
    <w:rsid w:val="00E3362A"/>
    <w:rsid w:val="00E36833"/>
    <w:rsid w:val="00E643AB"/>
    <w:rsid w:val="00E725CA"/>
    <w:rsid w:val="00E77950"/>
    <w:rsid w:val="00E81E4B"/>
    <w:rsid w:val="00E93830"/>
    <w:rsid w:val="00EA1770"/>
    <w:rsid w:val="00EA1CC8"/>
    <w:rsid w:val="00EA2B9E"/>
    <w:rsid w:val="00ED23F6"/>
    <w:rsid w:val="00ED623D"/>
    <w:rsid w:val="00EF0D5F"/>
    <w:rsid w:val="00EF28E9"/>
    <w:rsid w:val="00F04848"/>
    <w:rsid w:val="00F23A5C"/>
    <w:rsid w:val="00F25A40"/>
    <w:rsid w:val="00F412BE"/>
    <w:rsid w:val="00F51864"/>
    <w:rsid w:val="00F54B8D"/>
    <w:rsid w:val="00F72E7E"/>
    <w:rsid w:val="00F8142D"/>
    <w:rsid w:val="00F81B3D"/>
    <w:rsid w:val="00F867A0"/>
    <w:rsid w:val="00F9006C"/>
    <w:rsid w:val="00F912FD"/>
    <w:rsid w:val="00FB267A"/>
    <w:rsid w:val="00FB3200"/>
    <w:rsid w:val="00FC0771"/>
    <w:rsid w:val="00FC67D0"/>
    <w:rsid w:val="00FC69D3"/>
    <w:rsid w:val="00FD4DDC"/>
    <w:rsid w:val="00FE6664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73CF51"/>
  <w15:chartTrackingRefBased/>
  <w15:docId w15:val="{7BA93388-73EB-400B-AA21-FF525BD6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EA2B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A2B9E"/>
  </w:style>
  <w:style w:type="paragraph" w:styleId="PlainText">
    <w:name w:val="Plain Text"/>
    <w:basedOn w:val="Normal"/>
    <w:link w:val="PlainTextChar"/>
    <w:uiPriority w:val="99"/>
    <w:unhideWhenUsed/>
    <w:rsid w:val="006054BD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6054BD"/>
    <w:rPr>
      <w:rFonts w:ascii="Calibri" w:eastAsia="Calibri" w:hAnsi="Calibri"/>
      <w:sz w:val="22"/>
      <w:szCs w:val="21"/>
    </w:rPr>
  </w:style>
  <w:style w:type="paragraph" w:styleId="BalloonText">
    <w:name w:val="Balloon Text"/>
    <w:basedOn w:val="Normal"/>
    <w:link w:val="BalloonTextChar"/>
    <w:rsid w:val="00C84A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84AF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51E3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1D4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B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53F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7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eivermgmt.com/axi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cer.uscourts.g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D469A-87A6-4BB9-8EB3-4728544E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3529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Receivership Management, Inc</vt:lpstr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Receivership Management, Inc</dc:title>
  <dc:subject/>
  <dc:creator>MARY BATEY</dc:creator>
  <cp:keywords/>
  <cp:lastModifiedBy>Jacqueline  Lawson</cp:lastModifiedBy>
  <cp:revision>2</cp:revision>
  <cp:lastPrinted>2021-08-10T15:14:00Z</cp:lastPrinted>
  <dcterms:created xsi:type="dcterms:W3CDTF">2024-08-09T19:16:00Z</dcterms:created>
  <dcterms:modified xsi:type="dcterms:W3CDTF">2024-08-09T19:16:00Z</dcterms:modified>
</cp:coreProperties>
</file>